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648C5" w14:textId="77777777" w:rsidR="00FE6774" w:rsidRDefault="00FE6774" w:rsidP="00FE6774">
      <w:pPr>
        <w:pStyle w:val="EFCFText"/>
        <w:jc w:val="center"/>
        <w:rPr>
          <w:sz w:val="36"/>
          <w:szCs w:val="36"/>
        </w:rPr>
      </w:pPr>
      <w:r>
        <w:rPr>
          <w:b/>
          <w:bCs/>
          <w:sz w:val="36"/>
          <w:szCs w:val="36"/>
        </w:rPr>
        <w:t>Temperature induced contact pressure changes in water electrolysis</w:t>
      </w:r>
    </w:p>
    <w:p w14:paraId="3CA2A321" w14:textId="77777777" w:rsidR="00FE6774" w:rsidRDefault="00FE6774" w:rsidP="00FE6774">
      <w:pPr>
        <w:pStyle w:val="EFCFText"/>
        <w:jc w:val="center"/>
      </w:pPr>
    </w:p>
    <w:p w14:paraId="4659029A" w14:textId="05D7A2E5" w:rsidR="00FE6774" w:rsidRDefault="00FE6774" w:rsidP="00FE6774">
      <w:pPr>
        <w:pStyle w:val="EFCFAuthors"/>
        <w:rPr>
          <w:lang w:val="de-DE"/>
        </w:rPr>
      </w:pPr>
      <w:r>
        <w:rPr>
          <w:lang w:val="de-DE"/>
        </w:rPr>
        <w:t xml:space="preserve">Johanna </w:t>
      </w:r>
      <w:r w:rsidRPr="008B3B4E">
        <w:rPr>
          <w:lang w:val="de-DE"/>
        </w:rPr>
        <w:t>Güttler (1,2), Lukas Ritz (1), Sonja Frerich (1), Martin Müller (1), Ralf Peters (1,2), Felix</w:t>
      </w:r>
      <w:r>
        <w:rPr>
          <w:lang w:val="de-DE"/>
        </w:rPr>
        <w:t xml:space="preserve"> Lohmann-Richters (1)</w:t>
      </w:r>
    </w:p>
    <w:p w14:paraId="5FC5B113" w14:textId="77777777" w:rsidR="00FE6774" w:rsidRDefault="00FE6774" w:rsidP="00FE6774">
      <w:pPr>
        <w:pStyle w:val="EFCFAdress"/>
      </w:pPr>
      <w:r>
        <w:t>(1) Institute of Energy Technologies, Electrochemical Process Engineering (IET-4),</w:t>
      </w:r>
    </w:p>
    <w:p w14:paraId="3E270BA8" w14:textId="77777777" w:rsidR="00FE6774" w:rsidRDefault="00FE6774" w:rsidP="00FE6774">
      <w:pPr>
        <w:pStyle w:val="EFCFAdress"/>
      </w:pPr>
      <w:r>
        <w:t xml:space="preserve">Forschungszentrum Jülich </w:t>
      </w:r>
      <w:proofErr w:type="gramStart"/>
      <w:r>
        <w:t>GmbH;</w:t>
      </w:r>
      <w:proofErr w:type="gramEnd"/>
    </w:p>
    <w:p w14:paraId="1C04B168" w14:textId="2A1E4BBA" w:rsidR="000D4569" w:rsidRDefault="00FE6774" w:rsidP="0015499C">
      <w:pPr>
        <w:pStyle w:val="EFCFAdress"/>
        <w:rPr>
          <w:b/>
          <w:bCs/>
        </w:rPr>
      </w:pPr>
      <w:r>
        <w:t>(2) Faculty of Mechanical Engineering, Synthetic Fuels, Ruhr-Universität Bochum</w:t>
      </w:r>
    </w:p>
    <w:p w14:paraId="6FC063AB" w14:textId="77777777" w:rsidR="00FE6774" w:rsidRDefault="00FE6774" w:rsidP="00FE6774">
      <w:pPr>
        <w:pStyle w:val="EFCFTelFax"/>
        <w:rPr>
          <w:lang w:val="it-CH"/>
        </w:rPr>
      </w:pPr>
      <w:r>
        <w:rPr>
          <w:lang w:val="it-CH"/>
        </w:rPr>
        <w:t>Tel.: +49 2461/61-9074, Mobile: +4915231992700</w:t>
      </w:r>
    </w:p>
    <w:p w14:paraId="42BC7A8D" w14:textId="77777777" w:rsidR="00FE6774" w:rsidRDefault="00FE6774" w:rsidP="00FE6774">
      <w:pPr>
        <w:pStyle w:val="EFCFAdress"/>
        <w:rPr>
          <w:b/>
          <w:bCs/>
          <w:sz w:val="20"/>
          <w:szCs w:val="20"/>
        </w:rPr>
      </w:pPr>
      <w:hyperlink r:id="rId4">
        <w:r>
          <w:rPr>
            <w:rFonts w:eastAsiaTheme="majorEastAsia"/>
            <w:sz w:val="20"/>
            <w:szCs w:val="20"/>
            <w:lang w:val="it-CH"/>
          </w:rPr>
          <w:t>j.guettler@fz-juelich.de</w:t>
        </w:r>
      </w:hyperlink>
    </w:p>
    <w:p w14:paraId="53B64E8F" w14:textId="77777777" w:rsidR="00FE6774" w:rsidRDefault="00FE6774" w:rsidP="00FE6774">
      <w:pPr>
        <w:pStyle w:val="EFCFAdress"/>
        <w:rPr>
          <w:b/>
          <w:bCs/>
        </w:rPr>
      </w:pPr>
    </w:p>
    <w:p w14:paraId="13F0ADE7" w14:textId="77777777" w:rsidR="00FE6774" w:rsidRDefault="00FE6774" w:rsidP="00FE6774">
      <w:pPr>
        <w:pStyle w:val="EFCFSubtitle1"/>
        <w:rPr>
          <w:lang w:val="it-CH"/>
        </w:rPr>
      </w:pPr>
      <w:r>
        <w:rPr>
          <w:lang w:val="it-CH"/>
        </w:rPr>
        <w:t>Abstract</w:t>
      </w:r>
    </w:p>
    <w:p w14:paraId="0D3FB4DF" w14:textId="77777777" w:rsidR="00FE6774" w:rsidRDefault="00FE6774">
      <w:pPr>
        <w:jc w:val="both"/>
        <w:rPr>
          <w:rFonts w:ascii="Arial" w:hAnsi="Arial" w:cs="Arial"/>
          <w:lang w:val="en-US"/>
        </w:rPr>
      </w:pPr>
    </w:p>
    <w:p w14:paraId="2A3C54FC" w14:textId="2E97325D" w:rsidR="00FC3640" w:rsidRDefault="005C1AD4">
      <w:pPr>
        <w:jc w:val="both"/>
        <w:rPr>
          <w:rFonts w:ascii="Arial" w:hAnsi="Arial" w:cs="Arial"/>
          <w:lang w:val="en-US"/>
        </w:rPr>
      </w:pPr>
      <w:r>
        <w:rPr>
          <w:rFonts w:ascii="Arial" w:hAnsi="Arial" w:cs="Arial"/>
          <w:lang w:val="en-US"/>
        </w:rPr>
        <w:t xml:space="preserve">Zero-gap cells used in electrochemical energy conversion experiments incorporate </w:t>
      </w:r>
      <w:r w:rsidR="008173F3">
        <w:rPr>
          <w:rFonts w:ascii="Arial" w:hAnsi="Arial" w:cs="Arial"/>
          <w:lang w:val="en-US"/>
        </w:rPr>
        <w:t xml:space="preserve">a variety of </w:t>
      </w:r>
      <w:r>
        <w:rPr>
          <w:rFonts w:ascii="Arial" w:hAnsi="Arial" w:cs="Arial"/>
          <w:lang w:val="en-US"/>
        </w:rPr>
        <w:t xml:space="preserve">materials. Typically, these include metallic electrodes, polymeric gaskets and polymeric and/or ceramic separators. For alkaline water electrolysis, </w:t>
      </w:r>
      <w:proofErr w:type="spellStart"/>
      <w:r>
        <w:rPr>
          <w:rFonts w:ascii="Arial" w:hAnsi="Arial" w:cs="Arial"/>
          <w:lang w:val="en-US"/>
        </w:rPr>
        <w:t>Zirfon</w:t>
      </w:r>
      <w:proofErr w:type="spellEnd"/>
      <w:r>
        <w:rPr>
          <w:rFonts w:ascii="Arial" w:hAnsi="Arial" w:cs="Arial"/>
          <w:lang w:val="en-US"/>
        </w:rPr>
        <w:t xml:space="preserve"> diaphragms </w:t>
      </w:r>
      <w:r w:rsidR="00773664">
        <w:rPr>
          <w:rFonts w:ascii="Arial" w:hAnsi="Arial" w:cs="Arial"/>
          <w:lang w:val="en-US"/>
        </w:rPr>
        <w:t xml:space="preserve">and nickel-based porous electrodes </w:t>
      </w:r>
      <w:r>
        <w:rPr>
          <w:rFonts w:ascii="Arial" w:hAnsi="Arial" w:cs="Arial"/>
          <w:lang w:val="en-US"/>
        </w:rPr>
        <w:t xml:space="preserve">are </w:t>
      </w:r>
      <w:r w:rsidR="00FE6774">
        <w:rPr>
          <w:rFonts w:ascii="Arial" w:hAnsi="Arial" w:cs="Arial"/>
          <w:lang w:val="en-US"/>
        </w:rPr>
        <w:t xml:space="preserve">commonly </w:t>
      </w:r>
      <w:r>
        <w:rPr>
          <w:rFonts w:ascii="Arial" w:hAnsi="Arial" w:cs="Arial"/>
          <w:lang w:val="en-US"/>
        </w:rPr>
        <w:t xml:space="preserve">employed. In laboratory-scale setups, electrical contact is usually </w:t>
      </w:r>
      <w:r w:rsidR="008173F3">
        <w:rPr>
          <w:rFonts w:ascii="Arial" w:hAnsi="Arial" w:cs="Arial"/>
          <w:lang w:val="en-US"/>
        </w:rPr>
        <w:t xml:space="preserve">generated </w:t>
      </w:r>
      <w:r>
        <w:rPr>
          <w:rFonts w:ascii="Arial" w:hAnsi="Arial" w:cs="Arial"/>
          <w:lang w:val="en-US"/>
        </w:rPr>
        <w:t>through mechanical compression</w:t>
      </w:r>
      <w:r w:rsidR="008173F3">
        <w:rPr>
          <w:rFonts w:ascii="Arial" w:hAnsi="Arial" w:cs="Arial"/>
          <w:lang w:val="en-US"/>
        </w:rPr>
        <w:t xml:space="preserve"> of porous layers</w:t>
      </w:r>
      <w:r>
        <w:rPr>
          <w:rFonts w:ascii="Arial" w:hAnsi="Arial" w:cs="Arial"/>
          <w:lang w:val="en-US"/>
        </w:rPr>
        <w:t>, which is determined by the thickness of the gasket. However, during thermal ramp-up, mismatches in the thermal expansion of polymers, metals, and ceramics can significantly impact the effective contact pressure. If the porous electrodes and separators do not provide sufficient mechanical compliance to buffer the elevated gasket expansion, the effective contact pressure can decrease as the system is heated up to operating conditions.</w:t>
      </w:r>
    </w:p>
    <w:p w14:paraId="6795079C" w14:textId="7CF95E5B" w:rsidR="00FC3640" w:rsidRDefault="005C1AD4">
      <w:pPr>
        <w:jc w:val="both"/>
        <w:rPr>
          <w:lang w:val="en-US"/>
        </w:rPr>
      </w:pPr>
      <w:r>
        <w:rPr>
          <w:rFonts w:ascii="Arial" w:hAnsi="Arial" w:cs="Arial"/>
          <w:lang w:val="en-US"/>
        </w:rPr>
        <w:t>Our dedicated cell design enables in-operando monitoring and adjustment of the contact pressure on the active area. Measurements reveal that contact pressure fluctuates significantly with temperature; intrinsic performance gains at elevated temperatures can be offset by a simultaneous decrease in contact pressure. Comparative measurements of several electrode structures and gasket materials reveal markedly different thermomechanical contact pressure responses</w:t>
      </w:r>
      <w:r w:rsidR="008173F3">
        <w:rPr>
          <w:rFonts w:ascii="Arial" w:hAnsi="Arial" w:cs="Arial"/>
          <w:lang w:val="en-US"/>
        </w:rPr>
        <w:t xml:space="preserve"> and how this influence</w:t>
      </w:r>
      <w:r w:rsidR="00B842B5">
        <w:rPr>
          <w:rFonts w:ascii="Arial" w:hAnsi="Arial" w:cs="Arial"/>
          <w:lang w:val="en-US"/>
        </w:rPr>
        <w:t>s</w:t>
      </w:r>
      <w:r w:rsidR="008173F3">
        <w:rPr>
          <w:rFonts w:ascii="Arial" w:hAnsi="Arial" w:cs="Arial"/>
          <w:lang w:val="en-US"/>
        </w:rPr>
        <w:t xml:space="preserve"> t</w:t>
      </w:r>
      <w:r>
        <w:rPr>
          <w:rFonts w:ascii="Arial" w:hAnsi="Arial" w:cs="Arial"/>
          <w:lang w:val="en-US"/>
        </w:rPr>
        <w:t xml:space="preserve">he </w:t>
      </w:r>
      <w:r w:rsidR="008173F3">
        <w:rPr>
          <w:rFonts w:ascii="Arial" w:hAnsi="Arial" w:cs="Arial"/>
          <w:lang w:val="en-US"/>
        </w:rPr>
        <w:t>electrochemical</w:t>
      </w:r>
      <w:r>
        <w:rPr>
          <w:rFonts w:ascii="Arial" w:hAnsi="Arial" w:cs="Arial"/>
          <w:lang w:val="en-US"/>
        </w:rPr>
        <w:t xml:space="preserve"> performance is analyzed. This research highlights the importance of the thermomechanical properties of cell components for </w:t>
      </w:r>
      <w:r w:rsidR="00D42174">
        <w:rPr>
          <w:rFonts w:ascii="Arial" w:hAnsi="Arial" w:cs="Arial"/>
          <w:lang w:val="en-US"/>
        </w:rPr>
        <w:t xml:space="preserve">reliable </w:t>
      </w:r>
      <w:r>
        <w:rPr>
          <w:rFonts w:ascii="Arial" w:hAnsi="Arial" w:cs="Arial"/>
          <w:lang w:val="en-US"/>
        </w:rPr>
        <w:t>electrochemical testing</w:t>
      </w:r>
      <w:r w:rsidR="00D42174">
        <w:rPr>
          <w:rFonts w:ascii="Arial" w:hAnsi="Arial" w:cs="Arial"/>
          <w:lang w:val="en-US"/>
        </w:rPr>
        <w:t xml:space="preserve"> and cell design</w:t>
      </w:r>
      <w:r>
        <w:rPr>
          <w:rFonts w:ascii="Arial" w:hAnsi="Arial" w:cs="Arial"/>
          <w:lang w:val="en-US"/>
        </w:rPr>
        <w:t>.</w:t>
      </w:r>
    </w:p>
    <w:sectPr w:rsidR="00FC3640">
      <w:pgSz w:w="11906" w:h="16838"/>
      <w:pgMar w:top="1417" w:right="1417" w:bottom="1134"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40"/>
    <w:rsid w:val="000D4569"/>
    <w:rsid w:val="0015499C"/>
    <w:rsid w:val="005C1AD4"/>
    <w:rsid w:val="00773664"/>
    <w:rsid w:val="008173F3"/>
    <w:rsid w:val="009F0710"/>
    <w:rsid w:val="00B10039"/>
    <w:rsid w:val="00B842B5"/>
    <w:rsid w:val="00C1716F"/>
    <w:rsid w:val="00D42174"/>
    <w:rsid w:val="00DC4ACC"/>
    <w:rsid w:val="00F30B69"/>
    <w:rsid w:val="00FC3640"/>
    <w:rsid w:val="00FE6774"/>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74A2F"/>
  <w15:docId w15:val="{42E02800-1728-4652-BBEB-0F21EE91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30D9"/>
    <w:rPr>
      <w:rFonts w:ascii="Times New Roman" w:eastAsia="Times New Roman" w:hAnsi="Times New Roman" w:cs="Times New Roman"/>
      <w:kern w:val="0"/>
      <w:sz w:val="24"/>
      <w:szCs w:val="24"/>
      <w:lang w:val="en-AU"/>
      <w14:ligatures w14:val="none"/>
    </w:rPr>
  </w:style>
  <w:style w:type="paragraph" w:styleId="berschrift1">
    <w:name w:val="heading 1"/>
    <w:basedOn w:val="Standard"/>
    <w:next w:val="Standard"/>
    <w:link w:val="berschrift1Zchn"/>
    <w:uiPriority w:val="9"/>
    <w:qFormat/>
    <w:rsid w:val="00A930D9"/>
    <w:pPr>
      <w:keepNext/>
      <w:keepLines/>
      <w:suppressAutoHyphens w:val="0"/>
      <w:spacing w:before="360" w:after="80" w:line="259" w:lineRule="auto"/>
      <w:outlineLvl w:val="0"/>
    </w:pPr>
    <w:rPr>
      <w:rFonts w:asciiTheme="majorHAnsi" w:eastAsiaTheme="majorEastAsia" w:hAnsiTheme="majorHAnsi" w:cstheme="majorBidi"/>
      <w:color w:val="2E74B5" w:themeColor="accent1" w:themeShade="BF"/>
      <w:kern w:val="2"/>
      <w:sz w:val="40"/>
      <w:szCs w:val="40"/>
      <w:lang w:val="de-DE"/>
      <w14:ligatures w14:val="standardContextual"/>
    </w:rPr>
  </w:style>
  <w:style w:type="paragraph" w:styleId="berschrift2">
    <w:name w:val="heading 2"/>
    <w:basedOn w:val="Standard"/>
    <w:next w:val="Standard"/>
    <w:link w:val="berschrift2Zchn"/>
    <w:uiPriority w:val="9"/>
    <w:semiHidden/>
    <w:unhideWhenUsed/>
    <w:qFormat/>
    <w:rsid w:val="00A930D9"/>
    <w:pPr>
      <w:keepNext/>
      <w:keepLines/>
      <w:suppressAutoHyphens w:val="0"/>
      <w:spacing w:before="160" w:after="80" w:line="259" w:lineRule="auto"/>
      <w:outlineLvl w:val="1"/>
    </w:pPr>
    <w:rPr>
      <w:rFonts w:asciiTheme="majorHAnsi" w:eastAsiaTheme="majorEastAsia" w:hAnsiTheme="majorHAnsi" w:cstheme="majorBidi"/>
      <w:color w:val="2E74B5" w:themeColor="accent1" w:themeShade="BF"/>
      <w:kern w:val="2"/>
      <w:sz w:val="32"/>
      <w:szCs w:val="32"/>
      <w:lang w:val="de-DE"/>
      <w14:ligatures w14:val="standardContextual"/>
    </w:rPr>
  </w:style>
  <w:style w:type="paragraph" w:styleId="berschrift3">
    <w:name w:val="heading 3"/>
    <w:basedOn w:val="Standard"/>
    <w:next w:val="Standard"/>
    <w:link w:val="berschrift3Zchn"/>
    <w:uiPriority w:val="9"/>
    <w:semiHidden/>
    <w:unhideWhenUsed/>
    <w:qFormat/>
    <w:rsid w:val="00A930D9"/>
    <w:pPr>
      <w:keepNext/>
      <w:keepLines/>
      <w:suppressAutoHyphens w:val="0"/>
      <w:spacing w:before="160" w:after="80" w:line="259" w:lineRule="auto"/>
      <w:outlineLvl w:val="2"/>
    </w:pPr>
    <w:rPr>
      <w:rFonts w:asciiTheme="minorHAnsi" w:eastAsiaTheme="majorEastAsia" w:hAnsiTheme="minorHAnsi" w:cstheme="majorBidi"/>
      <w:color w:val="2E74B5" w:themeColor="accent1" w:themeShade="BF"/>
      <w:kern w:val="2"/>
      <w:sz w:val="28"/>
      <w:szCs w:val="28"/>
      <w:lang w:val="de-DE"/>
      <w14:ligatures w14:val="standardContextual"/>
    </w:rPr>
  </w:style>
  <w:style w:type="paragraph" w:styleId="berschrift4">
    <w:name w:val="heading 4"/>
    <w:basedOn w:val="Standard"/>
    <w:next w:val="Standard"/>
    <w:link w:val="berschrift4Zchn"/>
    <w:uiPriority w:val="9"/>
    <w:semiHidden/>
    <w:unhideWhenUsed/>
    <w:qFormat/>
    <w:rsid w:val="00A930D9"/>
    <w:pPr>
      <w:keepNext/>
      <w:keepLines/>
      <w:suppressAutoHyphens w:val="0"/>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val="de-DE"/>
      <w14:ligatures w14:val="standardContextual"/>
    </w:rPr>
  </w:style>
  <w:style w:type="paragraph" w:styleId="berschrift5">
    <w:name w:val="heading 5"/>
    <w:basedOn w:val="Standard"/>
    <w:next w:val="Standard"/>
    <w:link w:val="berschrift5Zchn"/>
    <w:uiPriority w:val="9"/>
    <w:semiHidden/>
    <w:unhideWhenUsed/>
    <w:qFormat/>
    <w:rsid w:val="00A930D9"/>
    <w:pPr>
      <w:keepNext/>
      <w:keepLines/>
      <w:suppressAutoHyphens w:val="0"/>
      <w:spacing w:before="80" w:after="40" w:line="259" w:lineRule="auto"/>
      <w:outlineLvl w:val="4"/>
    </w:pPr>
    <w:rPr>
      <w:rFonts w:asciiTheme="minorHAnsi" w:eastAsiaTheme="majorEastAsia" w:hAnsiTheme="minorHAnsi" w:cstheme="majorBidi"/>
      <w:color w:val="2E74B5" w:themeColor="accent1" w:themeShade="BF"/>
      <w:kern w:val="2"/>
      <w:sz w:val="22"/>
      <w:szCs w:val="22"/>
      <w:lang w:val="de-DE"/>
      <w14:ligatures w14:val="standardContextual"/>
    </w:rPr>
  </w:style>
  <w:style w:type="paragraph" w:styleId="berschrift6">
    <w:name w:val="heading 6"/>
    <w:basedOn w:val="Standard"/>
    <w:next w:val="Standard"/>
    <w:link w:val="berschrift6Zchn"/>
    <w:uiPriority w:val="9"/>
    <w:semiHidden/>
    <w:unhideWhenUsed/>
    <w:qFormat/>
    <w:rsid w:val="00A930D9"/>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berschrift7">
    <w:name w:val="heading 7"/>
    <w:basedOn w:val="Standard"/>
    <w:next w:val="Standard"/>
    <w:link w:val="berschrift7Zchn"/>
    <w:uiPriority w:val="9"/>
    <w:semiHidden/>
    <w:unhideWhenUsed/>
    <w:qFormat/>
    <w:rsid w:val="00A930D9"/>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berschrift8">
    <w:name w:val="heading 8"/>
    <w:basedOn w:val="Standard"/>
    <w:next w:val="Standard"/>
    <w:link w:val="berschrift8Zchn"/>
    <w:uiPriority w:val="9"/>
    <w:semiHidden/>
    <w:unhideWhenUsed/>
    <w:qFormat/>
    <w:rsid w:val="00A930D9"/>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berschrift9">
    <w:name w:val="heading 9"/>
    <w:basedOn w:val="Standard"/>
    <w:next w:val="Standard"/>
    <w:link w:val="berschrift9Zchn"/>
    <w:uiPriority w:val="9"/>
    <w:semiHidden/>
    <w:unhideWhenUsed/>
    <w:qFormat/>
    <w:rsid w:val="00A930D9"/>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A930D9"/>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qFormat/>
    <w:rsid w:val="00A930D9"/>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qFormat/>
    <w:rsid w:val="00A930D9"/>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qFormat/>
    <w:rsid w:val="00A930D9"/>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qFormat/>
    <w:rsid w:val="00A930D9"/>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qFormat/>
    <w:rsid w:val="00A930D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qFormat/>
    <w:rsid w:val="00A930D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qFormat/>
    <w:rsid w:val="00A930D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qFormat/>
    <w:rsid w:val="00A930D9"/>
    <w:rPr>
      <w:rFonts w:eastAsiaTheme="majorEastAsia" w:cstheme="majorBidi"/>
      <w:color w:val="272727" w:themeColor="text1" w:themeTint="D8"/>
    </w:rPr>
  </w:style>
  <w:style w:type="character" w:customStyle="1" w:styleId="TitelZchn">
    <w:name w:val="Titel Zchn"/>
    <w:basedOn w:val="Absatz-Standardschriftart"/>
    <w:link w:val="Titel"/>
    <w:uiPriority w:val="10"/>
    <w:qFormat/>
    <w:rsid w:val="00A930D9"/>
    <w:rPr>
      <w:rFonts w:asciiTheme="majorHAnsi" w:eastAsiaTheme="majorEastAsia" w:hAnsiTheme="majorHAnsi" w:cstheme="majorBidi"/>
      <w:spacing w:val="-10"/>
      <w:kern w:val="2"/>
      <w:sz w:val="56"/>
      <w:szCs w:val="56"/>
    </w:rPr>
  </w:style>
  <w:style w:type="character" w:customStyle="1" w:styleId="UntertitelZchn">
    <w:name w:val="Untertitel Zchn"/>
    <w:basedOn w:val="Absatz-Standardschriftart"/>
    <w:link w:val="Untertitel"/>
    <w:uiPriority w:val="11"/>
    <w:qFormat/>
    <w:rsid w:val="00A930D9"/>
    <w:rPr>
      <w:rFonts w:eastAsiaTheme="majorEastAsia" w:cstheme="majorBidi"/>
      <w:color w:val="595959" w:themeColor="text1" w:themeTint="A6"/>
      <w:spacing w:val="15"/>
      <w:sz w:val="28"/>
      <w:szCs w:val="28"/>
    </w:rPr>
  </w:style>
  <w:style w:type="character" w:customStyle="1" w:styleId="ZitatZchn">
    <w:name w:val="Zitat Zchn"/>
    <w:basedOn w:val="Absatz-Standardschriftart"/>
    <w:link w:val="Zitat"/>
    <w:uiPriority w:val="29"/>
    <w:qFormat/>
    <w:rsid w:val="00A930D9"/>
    <w:rPr>
      <w:i/>
      <w:iCs/>
      <w:color w:val="404040" w:themeColor="text1" w:themeTint="BF"/>
    </w:rPr>
  </w:style>
  <w:style w:type="character" w:styleId="IntensiveHervorhebung">
    <w:name w:val="Intense Emphasis"/>
    <w:basedOn w:val="Absatz-Standardschriftart"/>
    <w:uiPriority w:val="21"/>
    <w:qFormat/>
    <w:rsid w:val="00A930D9"/>
    <w:rPr>
      <w:i/>
      <w:iCs/>
      <w:color w:val="2E74B5" w:themeColor="accent1" w:themeShade="BF"/>
    </w:rPr>
  </w:style>
  <w:style w:type="character" w:customStyle="1" w:styleId="IntensivesZitatZchn">
    <w:name w:val="Intensives Zitat Zchn"/>
    <w:basedOn w:val="Absatz-Standardschriftart"/>
    <w:link w:val="IntensivesZitat"/>
    <w:uiPriority w:val="30"/>
    <w:qFormat/>
    <w:rsid w:val="00A930D9"/>
    <w:rPr>
      <w:i/>
      <w:iCs/>
      <w:color w:val="2E74B5" w:themeColor="accent1" w:themeShade="BF"/>
    </w:rPr>
  </w:style>
  <w:style w:type="character" w:styleId="IntensiverVerweis">
    <w:name w:val="Intense Reference"/>
    <w:basedOn w:val="Absatz-Standardschriftart"/>
    <w:uiPriority w:val="32"/>
    <w:qFormat/>
    <w:rsid w:val="00A930D9"/>
    <w:rPr>
      <w:b/>
      <w:bCs/>
      <w:smallCaps/>
      <w:color w:val="2E74B5" w:themeColor="accent1" w:themeShade="BF"/>
      <w:spacing w:val="5"/>
    </w:rPr>
  </w:style>
  <w:style w:type="character" w:styleId="Zeilennummer">
    <w:name w:val="line number"/>
  </w:style>
  <w:style w:type="paragraph" w:customStyle="1" w:styleId="berschrift">
    <w:name w:val="Überschrift"/>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rPr>
  </w:style>
  <w:style w:type="paragraph" w:customStyle="1" w:styleId="Verzeichnis">
    <w:name w:val="Verzeichnis"/>
    <w:basedOn w:val="Standard"/>
    <w:qFormat/>
    <w:pPr>
      <w:suppressLineNumbers/>
    </w:pPr>
    <w:rPr>
      <w:rFonts w:cs="Noto Sans"/>
    </w:rPr>
  </w:style>
  <w:style w:type="paragraph" w:styleId="Titel">
    <w:name w:val="Title"/>
    <w:basedOn w:val="Standard"/>
    <w:next w:val="Standard"/>
    <w:link w:val="TitelZchn"/>
    <w:uiPriority w:val="10"/>
    <w:qFormat/>
    <w:rsid w:val="00A930D9"/>
    <w:pPr>
      <w:suppressAutoHyphens w:val="0"/>
      <w:spacing w:after="80"/>
      <w:contextualSpacing/>
    </w:pPr>
    <w:rPr>
      <w:rFonts w:asciiTheme="majorHAnsi" w:eastAsiaTheme="majorEastAsia" w:hAnsiTheme="majorHAnsi" w:cstheme="majorBidi"/>
      <w:spacing w:val="-10"/>
      <w:kern w:val="2"/>
      <w:sz w:val="56"/>
      <w:szCs w:val="56"/>
      <w:lang w:val="de-DE"/>
      <w14:ligatures w14:val="standardContextual"/>
    </w:rPr>
  </w:style>
  <w:style w:type="paragraph" w:styleId="Untertitel">
    <w:name w:val="Subtitle"/>
    <w:basedOn w:val="Standard"/>
    <w:next w:val="Standard"/>
    <w:link w:val="UntertitelZchn"/>
    <w:uiPriority w:val="11"/>
    <w:qFormat/>
    <w:rsid w:val="00A930D9"/>
    <w:p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paragraph" w:styleId="Zitat">
    <w:name w:val="Quote"/>
    <w:basedOn w:val="Standard"/>
    <w:next w:val="Standard"/>
    <w:link w:val="ZitatZchn"/>
    <w:uiPriority w:val="29"/>
    <w:qFormat/>
    <w:rsid w:val="00A930D9"/>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paragraph" w:styleId="Listenabsatz">
    <w:name w:val="List Paragraph"/>
    <w:basedOn w:val="Standard"/>
    <w:uiPriority w:val="34"/>
    <w:qFormat/>
    <w:rsid w:val="00A930D9"/>
    <w:pPr>
      <w:suppressAutoHyphens w:val="0"/>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paragraph" w:styleId="IntensivesZitat">
    <w:name w:val="Intense Quote"/>
    <w:basedOn w:val="Standard"/>
    <w:next w:val="Standard"/>
    <w:link w:val="IntensivesZitatZchn"/>
    <w:uiPriority w:val="30"/>
    <w:qFormat/>
    <w:rsid w:val="00A930D9"/>
    <w:pPr>
      <w:pBdr>
        <w:top w:val="single" w:sz="4" w:space="10" w:color="2E74B5" w:themeColor="accent1" w:themeShade="BF"/>
        <w:bottom w:val="single" w:sz="4" w:space="10" w:color="2E74B5"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de-DE"/>
      <w14:ligatures w14:val="standardContextual"/>
    </w:rPr>
  </w:style>
  <w:style w:type="paragraph" w:customStyle="1" w:styleId="EFCFText">
    <w:name w:val="EFCF_Text"/>
    <w:basedOn w:val="Standard"/>
    <w:qFormat/>
    <w:rsid w:val="00A930D9"/>
    <w:pPr>
      <w:jc w:val="both"/>
    </w:pPr>
    <w:rPr>
      <w:rFonts w:ascii="Arial" w:hAnsi="Arial" w:cs="Arial"/>
      <w:lang w:val="en-US"/>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Times New Roman" w:eastAsia="Times New Roman" w:hAnsi="Times New Roman" w:cs="Times New Roman"/>
      <w:kern w:val="0"/>
      <w:sz w:val="20"/>
      <w:szCs w:val="20"/>
      <w:lang w:val="en-AU"/>
      <w14:ligatures w14:val="none"/>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FE6774"/>
    <w:pPr>
      <w:suppressAutoHyphens w:val="0"/>
    </w:pPr>
    <w:rPr>
      <w:rFonts w:ascii="Times New Roman" w:eastAsia="Times New Roman" w:hAnsi="Times New Roman" w:cs="Times New Roman"/>
      <w:kern w:val="0"/>
      <w:sz w:val="24"/>
      <w:szCs w:val="24"/>
      <w:lang w:val="en-AU"/>
      <w14:ligatures w14:val="none"/>
    </w:rPr>
  </w:style>
  <w:style w:type="paragraph" w:customStyle="1" w:styleId="EFCFAuthors">
    <w:name w:val="EFCF_Authors"/>
    <w:basedOn w:val="Standard"/>
    <w:qFormat/>
    <w:rsid w:val="00FE6774"/>
    <w:pPr>
      <w:jc w:val="center"/>
    </w:pPr>
    <w:rPr>
      <w:rFonts w:ascii="Arial" w:hAnsi="Arial" w:cs="Arial"/>
      <w:b/>
      <w:bCs/>
      <w:lang w:val="en-US"/>
    </w:rPr>
  </w:style>
  <w:style w:type="paragraph" w:customStyle="1" w:styleId="EFCFAdress">
    <w:name w:val="EFCF_Adress"/>
    <w:basedOn w:val="Standard"/>
    <w:qFormat/>
    <w:rsid w:val="00FE6774"/>
    <w:pPr>
      <w:jc w:val="center"/>
    </w:pPr>
    <w:rPr>
      <w:rFonts w:ascii="Arial" w:hAnsi="Arial" w:cs="Arial"/>
      <w:lang w:val="en-US"/>
    </w:rPr>
  </w:style>
  <w:style w:type="paragraph" w:customStyle="1" w:styleId="EFCFTelFax">
    <w:name w:val="EFCF_TelFax"/>
    <w:basedOn w:val="Standard"/>
    <w:qFormat/>
    <w:rsid w:val="00FE6774"/>
    <w:pPr>
      <w:jc w:val="center"/>
    </w:pPr>
    <w:rPr>
      <w:rFonts w:ascii="Arial" w:hAnsi="Arial" w:cs="Arial"/>
      <w:sz w:val="20"/>
      <w:szCs w:val="20"/>
      <w:lang w:val="en-US"/>
    </w:rPr>
  </w:style>
  <w:style w:type="paragraph" w:customStyle="1" w:styleId="EFCFSubtitle1">
    <w:name w:val="EFCF_Subtitle1"/>
    <w:basedOn w:val="Standard"/>
    <w:next w:val="EFCFText"/>
    <w:qFormat/>
    <w:rsid w:val="00FE6774"/>
    <w:pPr>
      <w:jc w:val="center"/>
    </w:pPr>
    <w:rPr>
      <w:rFonts w:ascii="Arial" w:hAnsi="Arial" w:cs="Arial"/>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sample@fastmail.com" TargetMode="Externa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1785</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Güttler, Johanna</dc:creator>
  <dc:description/>
  <cp:lastModifiedBy>Hesse, Katy</cp:lastModifiedBy>
  <cp:revision>2</cp:revision>
  <dcterms:created xsi:type="dcterms:W3CDTF">2025-12-12T07:26:00Z</dcterms:created>
  <dcterms:modified xsi:type="dcterms:W3CDTF">2025-12-12T07:26:00Z</dcterms:modified>
  <dc:language>de-DE</dc:language>
</cp:coreProperties>
</file>